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A35D" w14:textId="435AF1A5" w:rsidR="00EC646A" w:rsidRPr="00B70634" w:rsidRDefault="00EC646A" w:rsidP="00731905">
      <w:pPr>
        <w:pStyle w:val="co16"/>
        <w:widowControl w:val="0"/>
        <w:spacing w:after="60" w:line="240" w:lineRule="auto"/>
        <w:ind w:firstLine="0"/>
        <w:rPr>
          <w:rFonts w:ascii="Times New Roman" w:hAnsi="Times New Roman"/>
          <w:sz w:val="24"/>
        </w:rPr>
      </w:pPr>
      <w:r w:rsidRPr="00B70634">
        <w:rPr>
          <w:rFonts w:ascii="Times New Roman" w:hAnsi="Times New Roman"/>
          <w:sz w:val="24"/>
        </w:rPr>
        <w:t xml:space="preserve">KHỐI PHỔ KÝ </w:t>
      </w:r>
      <w:r w:rsidRPr="00731905">
        <w:rPr>
          <w:rFonts w:ascii="Times New Roman" w:hAnsi="Times New Roman"/>
          <w:b w:val="0"/>
          <w:bCs/>
          <w:i/>
          <w:iCs/>
          <w:sz w:val="24"/>
        </w:rPr>
        <w:t>(</w:t>
      </w:r>
      <w:r w:rsidR="007656A8" w:rsidRPr="00731905">
        <w:rPr>
          <w:rFonts w:ascii="Times New Roman" w:hAnsi="Times New Roman"/>
          <w:b w:val="0"/>
          <w:bCs/>
          <w:i/>
          <w:iCs/>
          <w:sz w:val="24"/>
        </w:rPr>
        <w:t>A. M</w:t>
      </w:r>
      <w:r w:rsidRPr="00731905">
        <w:rPr>
          <w:rFonts w:ascii="Times New Roman" w:hAnsi="Times New Roman"/>
          <w:b w:val="0"/>
          <w:bCs/>
          <w:i/>
          <w:iCs/>
          <w:sz w:val="24"/>
        </w:rPr>
        <w:t>ass spectrograph)</w:t>
      </w:r>
    </w:p>
    <w:p w14:paraId="61A801E5" w14:textId="1F746C58" w:rsidR="00EC646A" w:rsidRPr="007656A8" w:rsidRDefault="0058215A" w:rsidP="00731905">
      <w:pPr>
        <w:widowControl w:val="0"/>
        <w:spacing w:after="60" w:line="240" w:lineRule="auto"/>
        <w:ind w:firstLine="0"/>
      </w:pPr>
      <w:r>
        <w:t>t</w:t>
      </w:r>
      <w:r w:rsidR="00EC646A" w:rsidRPr="007656A8">
        <w:t xml:space="preserve">hiết bị dùng để phát hiện và xác định khối lượng của nguyên tử, phân tử, hoặc các thành phần đồng vị của một nguyên tố. </w:t>
      </w:r>
    </w:p>
    <w:p w14:paraId="055DA99A" w14:textId="7F70F811" w:rsidR="00EC646A" w:rsidRPr="007656A8" w:rsidRDefault="00EC646A" w:rsidP="00731905">
      <w:pPr>
        <w:widowControl w:val="0"/>
        <w:spacing w:after="60" w:line="240" w:lineRule="auto"/>
      </w:pPr>
      <w:r w:rsidRPr="007656A8">
        <w:t xml:space="preserve">Khối phổ ký là một loại </w:t>
      </w:r>
      <w:r w:rsidRPr="007656A8">
        <w:rPr>
          <w:i/>
        </w:rPr>
        <w:t>máy khối phổ</w:t>
      </w:r>
      <w:r w:rsidRPr="007656A8">
        <w:t xml:space="preserve">. Tùy theo chức năng, máy khối phổ có hai loại là </w:t>
      </w:r>
      <w:r w:rsidRPr="007656A8">
        <w:rPr>
          <w:i/>
        </w:rPr>
        <w:t xml:space="preserve">khối phổ ký </w:t>
      </w:r>
      <w:r w:rsidRPr="007656A8">
        <w:t xml:space="preserve">và </w:t>
      </w:r>
      <w:r w:rsidRPr="007656A8">
        <w:rPr>
          <w:i/>
        </w:rPr>
        <w:t>khối phổ kế</w:t>
      </w:r>
      <w:r w:rsidRPr="007656A8">
        <w:t xml:space="preserve">. Khối phổ ký đầu tiên do </w:t>
      </w:r>
      <w:r w:rsidR="00ED1D5D">
        <w:t xml:space="preserve">nhà vật lý và </w:t>
      </w:r>
      <w:r w:rsidR="001F7949">
        <w:t xml:space="preserve">nhà </w:t>
      </w:r>
      <w:r w:rsidR="00ED1D5D">
        <w:t>hóa h</w:t>
      </w:r>
      <w:r w:rsidR="001F7949">
        <w:t xml:space="preserve">ọc người Anh, </w:t>
      </w:r>
      <w:r w:rsidR="001F7949" w:rsidRPr="009F764E">
        <w:rPr>
          <w:rFonts w:cs="Times New Roman"/>
          <w:color w:val="202122"/>
          <w:szCs w:val="28"/>
          <w:shd w:val="clear" w:color="auto" w:fill="FFFFFF"/>
        </w:rPr>
        <w:t>Francis William</w:t>
      </w:r>
      <w:r w:rsidR="001F7949" w:rsidRPr="007656A8">
        <w:t xml:space="preserve"> </w:t>
      </w:r>
      <w:r w:rsidRPr="007656A8">
        <w:t xml:space="preserve">Aston chế tạo năm 1920, dùng để đo điện tích riêng (là tỷ số giữa điện tích </w:t>
      </w:r>
      <w:r w:rsidRPr="007656A8">
        <w:rPr>
          <w:i/>
        </w:rPr>
        <w:t>q</w:t>
      </w:r>
      <w:r w:rsidRPr="007656A8">
        <w:t xml:space="preserve"> và khối lượng </w:t>
      </w:r>
      <w:r w:rsidRPr="007656A8">
        <w:rPr>
          <w:i/>
        </w:rPr>
        <w:t>m</w:t>
      </w:r>
      <w:r w:rsidRPr="007656A8">
        <w:t>) của các ion.</w:t>
      </w:r>
    </w:p>
    <w:p w14:paraId="754032A3" w14:textId="77777777" w:rsidR="00EC646A" w:rsidRPr="007656A8" w:rsidRDefault="00EC646A" w:rsidP="00731905">
      <w:pPr>
        <w:widowControl w:val="0"/>
        <w:spacing w:after="60" w:line="240" w:lineRule="auto"/>
      </w:pPr>
      <w:r w:rsidRPr="007656A8">
        <w:t xml:space="preserve">Mọi máy khối phổ đều gồm có ba bộ phận: một </w:t>
      </w:r>
      <w:r w:rsidRPr="007656A8">
        <w:rPr>
          <w:i/>
        </w:rPr>
        <w:t>nguồn ion</w:t>
      </w:r>
      <w:r w:rsidRPr="007656A8">
        <w:t xml:space="preserve">, </w:t>
      </w:r>
      <w:r w:rsidRPr="007656A8">
        <w:rPr>
          <w:i/>
        </w:rPr>
        <w:t>bộ phận phân tích</w:t>
      </w:r>
      <w:r w:rsidRPr="007656A8">
        <w:t xml:space="preserve"> và </w:t>
      </w:r>
      <w:r w:rsidRPr="007656A8">
        <w:rPr>
          <w:i/>
        </w:rPr>
        <w:t>bộ phận phát hiện</w:t>
      </w:r>
      <w:r w:rsidRPr="007656A8">
        <w:t xml:space="preserve">. </w:t>
      </w:r>
    </w:p>
    <w:p w14:paraId="3AE3922C" w14:textId="77777777" w:rsidR="00EC646A" w:rsidRPr="007656A8" w:rsidRDefault="00EC646A" w:rsidP="00731905">
      <w:pPr>
        <w:widowControl w:val="0"/>
        <w:spacing w:after="60" w:line="240" w:lineRule="auto"/>
      </w:pPr>
      <w:r w:rsidRPr="007656A8">
        <w:rPr>
          <w:i/>
        </w:rPr>
        <w:t>Nguồn ion</w:t>
      </w:r>
      <w:r w:rsidRPr="007656A8">
        <w:t xml:space="preserve"> là nơi biến đổi các nguyên tử, phân tử, hoặc đồng vị thành các ion dương có điện tích </w:t>
      </w:r>
      <w:r w:rsidRPr="007656A8">
        <w:rPr>
          <w:i/>
        </w:rPr>
        <w:t>q</w:t>
      </w:r>
      <w:r w:rsidRPr="007656A8">
        <w:t xml:space="preserve"> và khối lượng </w:t>
      </w:r>
      <w:r w:rsidRPr="007656A8">
        <w:rPr>
          <w:i/>
        </w:rPr>
        <w:t>m</w:t>
      </w:r>
      <w:r w:rsidRPr="007656A8">
        <w:t xml:space="preserve">, tăng tốc các ion đó trong một điện trường đến giá trị năng lượng </w:t>
      </w:r>
      <w:r w:rsidRPr="007656A8">
        <w:rPr>
          <w:i/>
        </w:rPr>
        <w:t>qU</w:t>
      </w:r>
      <w:r w:rsidRPr="007656A8">
        <w:t xml:space="preserve"> xác định (</w:t>
      </w:r>
      <w:r w:rsidRPr="007656A8">
        <w:rPr>
          <w:i/>
        </w:rPr>
        <w:t>U</w:t>
      </w:r>
      <w:r w:rsidRPr="007656A8">
        <w:t xml:space="preserve"> là hiệu điện thế tăng tốc). Nhờ đó người ta thu được chùm các ion có vận tốc xác định. </w:t>
      </w:r>
    </w:p>
    <w:p w14:paraId="476B7EAC" w14:textId="77777777" w:rsidR="00EC646A" w:rsidRPr="007656A8" w:rsidRDefault="00EC646A" w:rsidP="00731905">
      <w:pPr>
        <w:widowControl w:val="0"/>
        <w:spacing w:after="60" w:line="240" w:lineRule="auto"/>
      </w:pPr>
      <w:r w:rsidRPr="007656A8">
        <w:t>Chùm ion từ nguồn ion được đưa vào vùng có điện trường, hoặc từ trường, hoặc cả hai (</w:t>
      </w:r>
      <w:r w:rsidRPr="007656A8">
        <w:rPr>
          <w:i/>
        </w:rPr>
        <w:t>bộ phận phân tích</w:t>
      </w:r>
      <w:r w:rsidRPr="007656A8">
        <w:t xml:space="preserve">). Tại đó các ion của chùm chuyển động theo các quỹ đạo khác nhau tùy thuộc vào khối lượng của chúng. Kết quả là chùm ion đó được tách ra thành từng nhóm ion có tỷ số </w:t>
      </w:r>
      <w:r w:rsidRPr="007656A8">
        <w:rPr>
          <w:i/>
        </w:rPr>
        <w:t>m</w:t>
      </w:r>
      <w:r w:rsidRPr="007656A8">
        <w:t>/</w:t>
      </w:r>
      <w:r w:rsidRPr="007656A8">
        <w:rPr>
          <w:i/>
        </w:rPr>
        <w:t>q</w:t>
      </w:r>
      <w:r w:rsidRPr="007656A8">
        <w:t xml:space="preserve"> xác định. Tập hợp các nhóm đó gọi là </w:t>
      </w:r>
      <w:r w:rsidRPr="007656A8">
        <w:rPr>
          <w:i/>
        </w:rPr>
        <w:t>khối phổ</w:t>
      </w:r>
      <w:r w:rsidRPr="007656A8">
        <w:t xml:space="preserve">. </w:t>
      </w:r>
    </w:p>
    <w:p w14:paraId="01E75A6A" w14:textId="77777777" w:rsidR="00EC646A" w:rsidRPr="007656A8" w:rsidRDefault="00EC646A" w:rsidP="00731905">
      <w:pPr>
        <w:widowControl w:val="0"/>
        <w:spacing w:after="60" w:line="240" w:lineRule="auto"/>
      </w:pPr>
      <w:r w:rsidRPr="007656A8">
        <w:t xml:space="preserve">Mỗi nhóm ion được </w:t>
      </w:r>
      <w:r w:rsidRPr="007656A8">
        <w:rPr>
          <w:i/>
        </w:rPr>
        <w:t>bộ phận phát hiện</w:t>
      </w:r>
      <w:r w:rsidRPr="007656A8">
        <w:t xml:space="preserve"> (</w:t>
      </w:r>
      <w:r w:rsidRPr="007656A8">
        <w:rPr>
          <w:i/>
        </w:rPr>
        <w:t>máy thu</w:t>
      </w:r>
      <w:r w:rsidRPr="007656A8">
        <w:t>) ghi lại; đo cường độ của nó để xác định thành phần, đo khoảng cách giữa các cực đại khác nhau để xác định khối lượng.</w:t>
      </w:r>
    </w:p>
    <w:p w14:paraId="23844464" w14:textId="77777777" w:rsidR="00EC646A" w:rsidRPr="007656A8" w:rsidRDefault="00EC646A" w:rsidP="00731905">
      <w:pPr>
        <w:widowControl w:val="0"/>
        <w:spacing w:after="60" w:line="240" w:lineRule="auto"/>
      </w:pPr>
      <w:r w:rsidRPr="007656A8">
        <w:t xml:space="preserve">Trong </w:t>
      </w:r>
      <w:r w:rsidRPr="007656A8">
        <w:rPr>
          <w:i/>
        </w:rPr>
        <w:t>khối phổ ký</w:t>
      </w:r>
      <w:r w:rsidRPr="007656A8">
        <w:t>, để ghi chùm ion người ta thường dùng nhũ tương ảnh. Trên tấm kính ảnh, sau khi hiện ảnh, ta thu được sự phân bố khối lượng. Nhờ đó, đo được khối lượng chính xác của các nguyên tử, phân tử hoặc đồng vị.</w:t>
      </w:r>
    </w:p>
    <w:p w14:paraId="2440666E" w14:textId="77777777" w:rsidR="00EC646A" w:rsidRPr="007656A8" w:rsidRDefault="00EC646A" w:rsidP="00731905">
      <w:pPr>
        <w:widowControl w:val="0"/>
        <w:spacing w:after="60" w:line="240" w:lineRule="auto"/>
      </w:pPr>
      <w:r w:rsidRPr="007656A8">
        <w:t xml:space="preserve">Trong </w:t>
      </w:r>
      <w:r w:rsidRPr="007656A8">
        <w:rPr>
          <w:i/>
        </w:rPr>
        <w:t>khối phổ kế</w:t>
      </w:r>
      <w:r w:rsidRPr="007656A8">
        <w:t>, các ion truyền qua khe cuối cùng của máy được ghi nhận bằng phương pháp điện tử (đetectơ đặt ở sau khe dùng để ghi sự phân bố cường độ của các khối lượng). Nhờ đó ta có thể xác định các thành phần đồng vị.</w:t>
      </w:r>
    </w:p>
    <w:p w14:paraId="55A659FC" w14:textId="77777777" w:rsidR="00EC646A" w:rsidRPr="007656A8" w:rsidRDefault="00EC646A" w:rsidP="00731905">
      <w:pPr>
        <w:widowControl w:val="0"/>
        <w:spacing w:after="60" w:line="240" w:lineRule="auto"/>
        <w:rPr>
          <w:i/>
        </w:rPr>
      </w:pPr>
      <w:r w:rsidRPr="007656A8">
        <w:rPr>
          <w:i/>
        </w:rPr>
        <w:t>Nguyên tắc làm việc của các khối phổ ký</w:t>
      </w:r>
    </w:p>
    <w:p w14:paraId="69D6F215" w14:textId="77777777" w:rsidR="00EC646A" w:rsidRDefault="00EC646A" w:rsidP="00731905">
      <w:pPr>
        <w:widowControl w:val="0"/>
        <w:spacing w:after="60" w:line="240" w:lineRule="auto"/>
      </w:pPr>
      <w:r w:rsidRPr="007656A8">
        <w:t>Cơ sở hoạt động của một khối phổ ký bất kỳ là sự phụ thuộc của quỹ đạo của ion vào khối lượng của nó. Hiện nay, có nhiều cách xây dựng khối phổ ký. Hình 1 mô tả hoạt động của một khối phổ ký dùng để tách các đồng vị của một nguyên tố.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7E3A6D" w14:paraId="7FE32016" w14:textId="77777777" w:rsidTr="00B70634">
        <w:tc>
          <w:tcPr>
            <w:tcW w:w="9061" w:type="dxa"/>
            <w:vAlign w:val="center"/>
          </w:tcPr>
          <w:p w14:paraId="09D351B9" w14:textId="77777777" w:rsidR="007C71A7" w:rsidRDefault="007C71A7" w:rsidP="00B70634">
            <w:pPr>
              <w:widowControl w:val="0"/>
              <w:spacing w:after="60" w:line="240" w:lineRule="auto"/>
              <w:jc w:val="center"/>
            </w:pPr>
            <w:r w:rsidRPr="007656A8">
              <w:rPr>
                <w:noProof/>
              </w:rPr>
              <w:drawing>
                <wp:inline distT="0" distB="0" distL="0" distR="0" wp14:anchorId="1874EF8F" wp14:editId="5916FED7">
                  <wp:extent cx="2109150" cy="1417124"/>
                  <wp:effectExtent l="0" t="0" r="5715" b="0"/>
                  <wp:docPr id="598331142" name="Picture 598331142" descr="2-23h1 (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3h1 (1).eps"/>
                          <pic:cNvPicPr/>
                        </pic:nvPicPr>
                        <pic:blipFill>
                          <a:blip r:embed="rId5"/>
                          <a:stretch>
                            <a:fillRect/>
                          </a:stretch>
                        </pic:blipFill>
                        <pic:spPr>
                          <a:xfrm>
                            <a:off x="0" y="0"/>
                            <a:ext cx="2124281" cy="1427290"/>
                          </a:xfrm>
                          <a:prstGeom prst="rect">
                            <a:avLst/>
                          </a:prstGeom>
                        </pic:spPr>
                      </pic:pic>
                    </a:graphicData>
                  </a:graphic>
                </wp:inline>
              </w:drawing>
            </w:r>
          </w:p>
          <w:p w14:paraId="476EC75D" w14:textId="2DD075AD" w:rsidR="007E3A6D" w:rsidRDefault="007C71A7" w:rsidP="00B70634">
            <w:pPr>
              <w:widowControl w:val="0"/>
              <w:spacing w:after="60" w:line="240" w:lineRule="auto"/>
              <w:jc w:val="center"/>
            </w:pPr>
            <w:r w:rsidRPr="00B70634">
              <w:rPr>
                <w:b/>
                <w:bCs/>
                <w:i/>
                <w:iCs/>
                <w:sz w:val="24"/>
                <w:szCs w:val="20"/>
              </w:rPr>
              <w:t>Hình 1</w:t>
            </w:r>
            <w:r w:rsidR="00926D09" w:rsidRPr="00B70634">
              <w:rPr>
                <w:b/>
                <w:bCs/>
                <w:i/>
                <w:iCs/>
                <w:sz w:val="24"/>
                <w:szCs w:val="20"/>
              </w:rPr>
              <w:t>.</w:t>
            </w:r>
            <w:r w:rsidR="00926D09" w:rsidRPr="00B70634">
              <w:rPr>
                <w:i/>
                <w:iCs/>
                <w:sz w:val="24"/>
                <w:szCs w:val="20"/>
              </w:rPr>
              <w:t xml:space="preserve"> </w:t>
            </w:r>
            <w:r w:rsidR="00055BA8" w:rsidRPr="00B70634">
              <w:rPr>
                <w:i/>
                <w:iCs/>
                <w:sz w:val="24"/>
                <w:szCs w:val="20"/>
              </w:rPr>
              <w:t>Hoạt động của một khối phổ ký dùng để tách các đồng vị của một nguyên tố.</w:t>
            </w:r>
          </w:p>
        </w:tc>
      </w:tr>
    </w:tbl>
    <w:p w14:paraId="33250ECC" w14:textId="77777777" w:rsidR="00EC646A" w:rsidRPr="007656A8" w:rsidRDefault="00EC646A" w:rsidP="00731905">
      <w:pPr>
        <w:widowControl w:val="0"/>
        <w:spacing w:after="60" w:line="240" w:lineRule="auto"/>
      </w:pPr>
      <w:r w:rsidRPr="007656A8">
        <w:t xml:space="preserve">Nguồn ion </w:t>
      </w:r>
      <w:r w:rsidRPr="007656A8">
        <w:rPr>
          <w:i/>
        </w:rPr>
        <w:t>I</w:t>
      </w:r>
      <w:r w:rsidRPr="007656A8">
        <w:t xml:space="preserve"> tạo ra các ion với khối lượng </w:t>
      </w:r>
      <w:r w:rsidRPr="007656A8">
        <w:rPr>
          <w:i/>
        </w:rPr>
        <w:t>m</w:t>
      </w:r>
      <w:r w:rsidRPr="007656A8">
        <w:t xml:space="preserve"> khác nhau của chất (nguyên tố) cần nghiên cứu. Các ion này được tăng tốc bởi điện thế </w:t>
      </w:r>
      <w:r w:rsidRPr="007656A8">
        <w:rPr>
          <w:i/>
        </w:rPr>
        <w:t>U</w:t>
      </w:r>
      <w:r w:rsidRPr="007656A8">
        <w:t xml:space="preserve">. Sau khi thu được năng </w:t>
      </w:r>
      <w:r w:rsidRPr="007656A8">
        <w:lastRenderedPageBreak/>
        <w:t xml:space="preserve">lượng </w:t>
      </w:r>
      <w:r w:rsidRPr="007656A8">
        <w:rPr>
          <w:position w:val="-24"/>
        </w:rPr>
        <w:object w:dxaOrig="1380" w:dyaOrig="700" w14:anchorId="5A0AB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3pt;height:34.65pt" o:ole="">
            <v:imagedata r:id="rId6" o:title=""/>
          </v:shape>
          <o:OLEObject Type="Embed" ProgID="Equation.DSMT4" ShapeID="_x0000_i1025" DrawAspect="Content" ObjectID="_1827919699" r:id="rId7"/>
        </w:object>
      </w:r>
      <w:r w:rsidRPr="007656A8">
        <w:t xml:space="preserve"> (</w:t>
      </w:r>
      <w:r w:rsidRPr="007656A8">
        <w:rPr>
          <w:i/>
        </w:rPr>
        <w:t>p</w:t>
      </w:r>
      <w:r w:rsidRPr="007656A8">
        <w:t xml:space="preserve"> là động lượng của ion) chùm ion đi vào trong vùng có từ trường ngang </w:t>
      </w:r>
      <w:r w:rsidRPr="007656A8">
        <w:rPr>
          <w:position w:val="-6"/>
        </w:rPr>
        <w:object w:dxaOrig="279" w:dyaOrig="340" w14:anchorId="6953EFB1">
          <v:shape id="_x0000_i1026" type="#_x0000_t75" style="width:14.25pt;height:17pt" o:ole="">
            <v:imagedata r:id="rId8" o:title=""/>
          </v:shape>
          <o:OLEObject Type="Embed" ProgID="Equation.DSMT4" ShapeID="_x0000_i1026" DrawAspect="Content" ObjectID="_1827919700" r:id="rId9"/>
        </w:object>
      </w:r>
      <w:r w:rsidRPr="007656A8">
        <w:t xml:space="preserve">Tại đây các ion chuyển động theo các đường tròn bán kính </w:t>
      </w:r>
      <w:r w:rsidRPr="007656A8">
        <w:rPr>
          <w:i/>
        </w:rPr>
        <w:t>r</w:t>
      </w:r>
      <w:r w:rsidRPr="007656A8">
        <w:t xml:space="preserve">. Đối với một ion có điện tích </w:t>
      </w:r>
      <w:r w:rsidRPr="007656A8">
        <w:rPr>
          <w:i/>
        </w:rPr>
        <w:t>q</w:t>
      </w:r>
      <w:r w:rsidRPr="007656A8">
        <w:t xml:space="preserve"> và khối lượng </w:t>
      </w:r>
      <w:r w:rsidRPr="007656A8">
        <w:rPr>
          <w:i/>
        </w:rPr>
        <w:t>m</w:t>
      </w:r>
      <w:r w:rsidRPr="007656A8">
        <w:t xml:space="preserve"> trong chùm, thì bán kính </w:t>
      </w:r>
      <w:r w:rsidRPr="007656A8">
        <w:rPr>
          <w:i/>
        </w:rPr>
        <w:t>r</w:t>
      </w:r>
      <w:r w:rsidRPr="007656A8">
        <w:t xml:space="preserve"> bằng:</w:t>
      </w:r>
    </w:p>
    <w:p w14:paraId="2FB588EB" w14:textId="119726CE" w:rsidR="00EC646A" w:rsidRPr="007656A8" w:rsidRDefault="00AA067A" w:rsidP="00731905">
      <w:pPr>
        <w:widowControl w:val="0"/>
        <w:spacing w:after="60" w:line="240" w:lineRule="auto"/>
        <w:jc w:val="center"/>
        <w:rPr>
          <w:lang w:val="vi-VN"/>
        </w:rPr>
      </w:pPr>
      <w:r w:rsidRPr="007656A8">
        <w:rPr>
          <w:lang w:val="vi-VN"/>
        </w:rPr>
        <w:t xml:space="preserve">                              </w:t>
      </w:r>
      <w:r w:rsidR="00EC646A" w:rsidRPr="007656A8">
        <w:rPr>
          <w:position w:val="-28"/>
        </w:rPr>
        <w:object w:dxaOrig="740" w:dyaOrig="660" w14:anchorId="541F3FCD">
          <v:shape id="_x0000_i1027" type="#_x0000_t75" style="width:37.35pt;height:32.6pt" o:ole="">
            <v:imagedata r:id="rId10" o:title=""/>
          </v:shape>
          <o:OLEObject Type="Embed" ProgID="Equation.DSMT4" ShapeID="_x0000_i1027" DrawAspect="Content" ObjectID="_1827919701" r:id="rId11"/>
        </w:object>
      </w:r>
      <w:r w:rsidRPr="007656A8">
        <w:rPr>
          <w:lang w:val="vi-VN"/>
        </w:rPr>
        <w:t>.                                                (1)</w:t>
      </w:r>
    </w:p>
    <w:p w14:paraId="62526CEC" w14:textId="77777777" w:rsidR="00EC646A" w:rsidRPr="007656A8" w:rsidRDefault="00EC646A" w:rsidP="00B70634">
      <w:pPr>
        <w:widowControl w:val="0"/>
        <w:spacing w:after="60" w:line="240" w:lineRule="auto"/>
      </w:pPr>
      <w:r w:rsidRPr="007656A8">
        <w:t xml:space="preserve">Từ đó suy ra: </w:t>
      </w:r>
    </w:p>
    <w:p w14:paraId="0F297380" w14:textId="744B05CB" w:rsidR="00EC646A" w:rsidRPr="007656A8" w:rsidRDefault="00EC646A" w:rsidP="00731905">
      <w:pPr>
        <w:widowControl w:val="0"/>
        <w:spacing w:after="60" w:line="240" w:lineRule="auto"/>
        <w:jc w:val="center"/>
      </w:pPr>
      <w:r w:rsidRPr="007656A8">
        <w:rPr>
          <w:position w:val="-30"/>
        </w:rPr>
        <w:object w:dxaOrig="1420" w:dyaOrig="780" w14:anchorId="4DDF87E5">
          <v:shape id="_x0000_i1028" type="#_x0000_t75" style="width:71.3pt;height:39.4pt" o:ole="">
            <v:imagedata r:id="rId12" o:title=""/>
          </v:shape>
          <o:OLEObject Type="Embed" ProgID="Equation.DSMT4" ShapeID="_x0000_i1028" DrawAspect="Content" ObjectID="_1827919702" r:id="rId13"/>
        </w:object>
      </w:r>
      <w:r w:rsidRPr="007656A8">
        <w:t xml:space="preserve">  vớ</w:t>
      </w:r>
      <w:r w:rsidR="00AA067A" w:rsidRPr="007656A8">
        <w:t xml:space="preserve">i </w:t>
      </w:r>
      <w:r w:rsidRPr="007656A8">
        <w:rPr>
          <w:position w:val="-24"/>
        </w:rPr>
        <w:object w:dxaOrig="1060" w:dyaOrig="680" w14:anchorId="136D2FAA">
          <v:shape id="_x0000_i1029" type="#_x0000_t75" style="width:53.65pt;height:33.3pt" o:ole="">
            <v:imagedata r:id="rId14" o:title=""/>
          </v:shape>
          <o:OLEObject Type="Embed" ProgID="Equation.DSMT4" ShapeID="_x0000_i1029" DrawAspect="Content" ObjectID="_1827919703" r:id="rId15"/>
        </w:object>
      </w:r>
    </w:p>
    <w:p w14:paraId="4440C034" w14:textId="5765B420" w:rsidR="00EC646A" w:rsidRPr="007656A8" w:rsidRDefault="00EC646A" w:rsidP="00B70634">
      <w:pPr>
        <w:widowControl w:val="0"/>
        <w:spacing w:after="60" w:line="240" w:lineRule="auto"/>
      </w:pPr>
      <w:r w:rsidRPr="007656A8">
        <w:t xml:space="preserve">Vì </w:t>
      </w:r>
      <w:r w:rsidRPr="007656A8">
        <w:rPr>
          <w:i/>
        </w:rPr>
        <w:t>A</w:t>
      </w:r>
      <w:r w:rsidRPr="007656A8">
        <w:t xml:space="preserve"> có cùng một giá trị đối với mọi ion trong chùm, nên các ion trong chùm có cùng điện tích nhưng có khối lượng khác nhau sẽ chuyển động theo các đườ</w:t>
      </w:r>
      <w:r w:rsidR="00AA067A" w:rsidRPr="007656A8">
        <w:t>ng tròn khác nhau (H</w:t>
      </w:r>
      <w:r w:rsidRPr="007656A8">
        <w:t xml:space="preserve">ình 1). Nếu dọc theo trục </w:t>
      </w:r>
      <w:r w:rsidRPr="007656A8">
        <w:rPr>
          <w:i/>
        </w:rPr>
        <w:t>Ox</w:t>
      </w:r>
      <w:r w:rsidRPr="007656A8">
        <w:t xml:space="preserve"> ta đặt các máy thu ion (bộ phận ghi của khối phổ kí), thì các ion của đồng vị khác nhau của chất nghiên cứu sẽ rơi vào các điểm (khe) </w:t>
      </w:r>
      <w:r w:rsidRPr="007656A8">
        <w:rPr>
          <w:i/>
        </w:rPr>
        <w:t>M</w:t>
      </w:r>
      <w:r w:rsidRPr="007656A8">
        <w:rPr>
          <w:vertAlign w:val="subscript"/>
        </w:rPr>
        <w:t>1</w:t>
      </w:r>
      <w:r w:rsidRPr="007656A8">
        <w:t xml:space="preserve">, </w:t>
      </w:r>
      <w:r w:rsidRPr="007656A8">
        <w:rPr>
          <w:i/>
        </w:rPr>
        <w:t>M</w:t>
      </w:r>
      <w:r w:rsidRPr="007656A8">
        <w:rPr>
          <w:vertAlign w:val="subscript"/>
        </w:rPr>
        <w:t>2</w:t>
      </w:r>
      <w:r w:rsidRPr="007656A8">
        <w:t xml:space="preserve">, </w:t>
      </w:r>
      <w:r w:rsidRPr="007656A8">
        <w:rPr>
          <w:i/>
        </w:rPr>
        <w:t>M</w:t>
      </w:r>
      <w:r w:rsidRPr="007656A8">
        <w:rPr>
          <w:vertAlign w:val="subscript"/>
        </w:rPr>
        <w:t>3</w:t>
      </w:r>
      <w:r w:rsidRPr="007656A8">
        <w:t xml:space="preserve"> khác nhau. Tuy nhiên, thông thường độ chênh lệch tương đối về khối lượng của các thành phần đồng vị của cùng một nguyên tố là nhỏ. Chẳng hạn với các đồng vị của urani, </w:t>
      </w:r>
      <w:r w:rsidRPr="007656A8">
        <w:rPr>
          <w:i/>
        </w:rPr>
        <w:t>U</w:t>
      </w:r>
      <w:r w:rsidRPr="007656A8">
        <w:t xml:space="preserve">235 và </w:t>
      </w:r>
      <w:r w:rsidRPr="007656A8">
        <w:rPr>
          <w:i/>
        </w:rPr>
        <w:t>U</w:t>
      </w:r>
      <w:r w:rsidRPr="007656A8">
        <w:t xml:space="preserve">238, thì </w:t>
      </w:r>
      <w:r w:rsidRPr="007656A8">
        <w:rPr>
          <w:position w:val="-24"/>
        </w:rPr>
        <w:object w:dxaOrig="999" w:dyaOrig="620" w14:anchorId="5ECA4D92">
          <v:shape id="_x0000_i1030" type="#_x0000_t75" style="width:49.6pt;height:30.55pt" o:ole="">
            <v:imagedata r:id="rId16" o:title=""/>
          </v:shape>
          <o:OLEObject Type="Embed" ProgID="Equation.DSMT4" ShapeID="_x0000_i1030" DrawAspect="Content" ObjectID="_1827919704" r:id="rId17"/>
        </w:object>
      </w:r>
      <w:r w:rsidRPr="007656A8">
        <w:t xml:space="preserve"> Vì vậy, khoảng cách </w:t>
      </w:r>
      <w:r w:rsidRPr="007656A8">
        <w:rPr>
          <w:i/>
        </w:rPr>
        <w:sym w:font="Symbol" w:char="F064"/>
      </w:r>
      <w:r w:rsidRPr="007656A8">
        <w:rPr>
          <w:i/>
        </w:rPr>
        <w:t>l</w:t>
      </w:r>
      <w:r w:rsidRPr="007656A8">
        <w:t xml:space="preserve"> giữa các vị trí </w:t>
      </w:r>
      <w:r w:rsidRPr="007656A8">
        <w:rPr>
          <w:i/>
        </w:rPr>
        <w:t>M</w:t>
      </w:r>
      <w:r w:rsidRPr="007656A8">
        <w:rPr>
          <w:vertAlign w:val="subscript"/>
        </w:rPr>
        <w:t>1</w:t>
      </w:r>
      <w:r w:rsidRPr="007656A8">
        <w:t xml:space="preserve">, </w:t>
      </w:r>
      <w:r w:rsidRPr="007656A8">
        <w:rPr>
          <w:i/>
        </w:rPr>
        <w:t>M</w:t>
      </w:r>
      <w:r w:rsidRPr="007656A8">
        <w:rPr>
          <w:vertAlign w:val="subscript"/>
        </w:rPr>
        <w:t>2</w:t>
      </w:r>
      <w:r w:rsidRPr="007656A8">
        <w:t xml:space="preserve">, </w:t>
      </w:r>
      <w:r w:rsidRPr="007656A8">
        <w:rPr>
          <w:i/>
        </w:rPr>
        <w:t>M</w:t>
      </w:r>
      <w:r w:rsidRPr="007656A8">
        <w:rPr>
          <w:vertAlign w:val="subscript"/>
        </w:rPr>
        <w:t>3</w:t>
      </w:r>
      <w:r w:rsidRPr="007656A8">
        <w:t xml:space="preserve"> đặt máy thu </w:t>
      </w:r>
      <w:r w:rsidRPr="007656A8">
        <w:rPr>
          <w:i/>
        </w:rPr>
        <w:sym w:font="Symbol" w:char="F064"/>
      </w:r>
      <w:r w:rsidRPr="007656A8">
        <w:rPr>
          <w:i/>
        </w:rPr>
        <w:t>l</w:t>
      </w:r>
      <w:r w:rsidRPr="007656A8">
        <w:t xml:space="preserve"> = 2</w:t>
      </w:r>
      <w:r w:rsidRPr="007656A8">
        <w:rPr>
          <w:i/>
        </w:rPr>
        <w:sym w:font="Symbol" w:char="F064"/>
      </w:r>
      <w:r w:rsidRPr="007656A8">
        <w:rPr>
          <w:i/>
        </w:rPr>
        <w:t>r</w:t>
      </w:r>
      <w:r w:rsidRPr="007656A8">
        <w:t xml:space="preserve"> là nhỏ, vì</w:t>
      </w:r>
    </w:p>
    <w:p w14:paraId="031A6868" w14:textId="7B1B2A09" w:rsidR="00EC646A" w:rsidRPr="007656A8" w:rsidRDefault="00E83D31" w:rsidP="00B70634">
      <w:pPr>
        <w:widowControl w:val="0"/>
        <w:spacing w:after="60" w:line="240" w:lineRule="auto"/>
        <w:jc w:val="center"/>
        <w:rPr>
          <w:position w:val="-24"/>
        </w:rPr>
      </w:pPr>
      <m:oMath>
        <m:r>
          <w:rPr>
            <w:rFonts w:ascii="Cambria Math"/>
          </w:rPr>
          <m:t>δl=r</m:t>
        </m:r>
        <m:f>
          <m:fPr>
            <m:ctrlPr>
              <w:rPr>
                <w:rFonts w:ascii="Cambria Math" w:hAnsi="Cambria Math"/>
                <w:i/>
              </w:rPr>
            </m:ctrlPr>
          </m:fPr>
          <m:num>
            <m:r>
              <w:rPr>
                <w:rFonts w:ascii="Cambria Math"/>
              </w:rPr>
              <m:t>δm</m:t>
            </m:r>
          </m:num>
          <m:den>
            <m:r>
              <w:rPr>
                <w:rFonts w:ascii="Cambria Math"/>
              </w:rPr>
              <m:t>m</m:t>
            </m:r>
          </m:den>
        </m:f>
      </m:oMath>
      <w:r>
        <w:rPr>
          <w:rFonts w:eastAsiaTheme="minorEastAsia"/>
        </w:rPr>
        <w:t>.</w:t>
      </w:r>
      <w:r>
        <w:rPr>
          <w:rFonts w:eastAsiaTheme="minorEastAsia"/>
        </w:rPr>
        <w:tab/>
      </w:r>
      <w:r>
        <w:rPr>
          <w:rFonts w:eastAsiaTheme="minorEastAsia"/>
        </w:rPr>
        <w:tab/>
      </w:r>
      <w:r>
        <w:rPr>
          <w:rFonts w:eastAsiaTheme="minorEastAsia"/>
        </w:rPr>
        <w:tab/>
      </w:r>
      <w:r>
        <w:rPr>
          <w:rFonts w:eastAsiaTheme="minorEastAsia"/>
        </w:rPr>
        <w:tab/>
      </w:r>
      <w:r w:rsidR="00EC646A" w:rsidRPr="007656A8">
        <w:t>(2)</w:t>
      </w:r>
    </w:p>
    <w:p w14:paraId="27240545" w14:textId="77777777" w:rsidR="00EC646A" w:rsidRPr="007656A8" w:rsidRDefault="00EC646A" w:rsidP="00731905">
      <w:pPr>
        <w:widowControl w:val="0"/>
        <w:spacing w:after="60" w:line="240" w:lineRule="auto"/>
      </w:pPr>
      <w:r w:rsidRPr="007656A8">
        <w:t>Hệ thức (2) chứng tỏ rằng với đáy (2</w:t>
      </w:r>
      <w:r w:rsidRPr="007656A8">
        <w:rPr>
          <w:i/>
        </w:rPr>
        <w:t>r</w:t>
      </w:r>
      <w:r w:rsidRPr="007656A8">
        <w:t xml:space="preserve">) đã cho, khoảng cách giữa các điểm, tại đó các ion có cùng khối lượng tụ tập lại, tỷ lệ thuận với hiệu các khối lượng và tỷ lệ nghịch với khối lượng trung bình. Do đó với </w:t>
      </w:r>
      <w:r w:rsidRPr="007656A8">
        <w:rPr>
          <w:i/>
        </w:rPr>
        <w:sym w:font="Symbol" w:char="F064"/>
      </w:r>
      <w:r w:rsidRPr="007656A8">
        <w:rPr>
          <w:i/>
        </w:rPr>
        <w:t xml:space="preserve">m </w:t>
      </w:r>
      <w:r w:rsidRPr="007656A8">
        <w:t xml:space="preserve"> = 1 đvkl, các vạch khối lượng của các nguyên tố nặng sẽ nằm xít nhau hơn cả.</w:t>
      </w:r>
    </w:p>
    <w:p w14:paraId="2BEAF758" w14:textId="77777777" w:rsidR="00EC646A" w:rsidRPr="007656A8" w:rsidRDefault="00EC646A" w:rsidP="00731905">
      <w:pPr>
        <w:widowControl w:val="0"/>
        <w:spacing w:after="60" w:line="240" w:lineRule="auto"/>
      </w:pPr>
      <w:r w:rsidRPr="007656A8">
        <w:t xml:space="preserve">Giả sử người ta cần tách các đồng vị </w:t>
      </w:r>
      <w:r w:rsidRPr="007656A8">
        <w:rPr>
          <w:i/>
        </w:rPr>
        <w:t>U</w:t>
      </w:r>
      <w:r w:rsidRPr="007656A8">
        <w:t>235</w:t>
      </w:r>
      <w:r w:rsidRPr="007656A8">
        <w:rPr>
          <w:i/>
        </w:rPr>
        <w:t xml:space="preserve"> </w:t>
      </w:r>
      <w:r w:rsidRPr="007656A8">
        <w:t xml:space="preserve">và </w:t>
      </w:r>
      <w:r w:rsidRPr="007656A8">
        <w:rPr>
          <w:i/>
        </w:rPr>
        <w:t>U</w:t>
      </w:r>
      <w:r w:rsidRPr="007656A8">
        <w:t>238, nghĩa là</w:t>
      </w:r>
    </w:p>
    <w:p w14:paraId="701FBC30" w14:textId="4EEA3AF4" w:rsidR="00EC646A" w:rsidRPr="007656A8" w:rsidRDefault="00EC646A" w:rsidP="00B70634">
      <w:pPr>
        <w:widowControl w:val="0"/>
        <w:spacing w:after="60" w:line="240" w:lineRule="auto"/>
        <w:jc w:val="center"/>
        <w:rPr>
          <w:lang w:val="vi-VN"/>
        </w:rPr>
      </w:pPr>
      <w:r w:rsidRPr="007656A8">
        <w:rPr>
          <w:position w:val="-24"/>
        </w:rPr>
        <w:object w:dxaOrig="940" w:dyaOrig="620" w14:anchorId="59C6E885">
          <v:shape id="_x0000_i1032" type="#_x0000_t75" style="width:46.85pt;height:30.55pt" o:ole="">
            <v:imagedata r:id="rId18" o:title=""/>
          </v:shape>
          <o:OLEObject Type="Embed" ProgID="Equation.DSMT4" ShapeID="_x0000_i1032" DrawAspect="Content" ObjectID="_1827919705" r:id="rId19"/>
        </w:object>
      </w:r>
      <w:r w:rsidRPr="007656A8">
        <w:t xml:space="preserve"> </w:t>
      </w:r>
      <w:r w:rsidR="00AA067A" w:rsidRPr="007656A8">
        <w:rPr>
          <w:lang w:val="vi-VN"/>
        </w:rPr>
        <w:t>.</w:t>
      </w:r>
    </w:p>
    <w:p w14:paraId="0C8379BF" w14:textId="77777777" w:rsidR="00EC646A" w:rsidRPr="007656A8" w:rsidRDefault="00EC646A" w:rsidP="00B70634">
      <w:pPr>
        <w:widowControl w:val="0"/>
        <w:spacing w:after="60" w:line="240" w:lineRule="auto"/>
      </w:pPr>
      <w:r w:rsidRPr="007656A8">
        <w:t xml:space="preserve">Muốn vậy khoảng cách </w:t>
      </w:r>
      <w:r w:rsidRPr="007656A8">
        <w:rPr>
          <w:i/>
        </w:rPr>
        <w:sym w:font="Symbol" w:char="F064"/>
      </w:r>
      <w:r w:rsidRPr="007656A8">
        <w:rPr>
          <w:i/>
        </w:rPr>
        <w:t>l</w:t>
      </w:r>
      <w:r w:rsidRPr="007656A8">
        <w:t xml:space="preserve"> cần phải có giá trị</w:t>
      </w:r>
    </w:p>
    <w:p w14:paraId="2AE2550D" w14:textId="33C26CA4" w:rsidR="00EC646A" w:rsidRPr="007656A8" w:rsidRDefault="00EC646A" w:rsidP="00B70634">
      <w:pPr>
        <w:widowControl w:val="0"/>
        <w:spacing w:after="60" w:line="240" w:lineRule="auto"/>
        <w:jc w:val="center"/>
      </w:pPr>
      <w:r w:rsidRPr="007656A8">
        <w:rPr>
          <w:position w:val="-24"/>
        </w:rPr>
        <w:object w:dxaOrig="1560" w:dyaOrig="620" w14:anchorId="3ED320DD">
          <v:shape id="_x0000_i1033" type="#_x0000_t75" style="width:77.45pt;height:30.55pt" o:ole="">
            <v:imagedata r:id="rId20" o:title=""/>
          </v:shape>
          <o:OLEObject Type="Embed" ProgID="Equation.DSMT4" ShapeID="_x0000_i1033" DrawAspect="Content" ObjectID="_1827919706" r:id="rId21"/>
        </w:object>
      </w:r>
    </w:p>
    <w:p w14:paraId="47E5A432" w14:textId="77777777" w:rsidR="00EC646A" w:rsidRPr="007656A8" w:rsidRDefault="00EC646A" w:rsidP="00B70634">
      <w:pPr>
        <w:widowControl w:val="0"/>
        <w:spacing w:after="60" w:line="240" w:lineRule="auto"/>
      </w:pPr>
      <w:r w:rsidRPr="007656A8">
        <w:t xml:space="preserve">Nghĩa là khoảng cách giữa các vạch phải bằng 1/160 kích thước của đáy. Do đó, nếu đáy có độ dài </w:t>
      </w:r>
      <w:r w:rsidRPr="007656A8">
        <w:rPr>
          <w:i/>
        </w:rPr>
        <w:t>l</w:t>
      </w:r>
      <w:r w:rsidRPr="007656A8">
        <w:t xml:space="preserve"> = 256 cm thì </w:t>
      </w:r>
      <w:r w:rsidRPr="007656A8">
        <w:rPr>
          <w:i/>
        </w:rPr>
        <w:sym w:font="Symbol" w:char="F064"/>
      </w:r>
      <w:r w:rsidRPr="007656A8">
        <w:rPr>
          <w:i/>
        </w:rPr>
        <w:t>l</w:t>
      </w:r>
      <w:r w:rsidRPr="007656A8">
        <w:t xml:space="preserve"> = 1,6 cm.</w:t>
      </w:r>
    </w:p>
    <w:p w14:paraId="4FD8EF26" w14:textId="77777777" w:rsidR="00EC646A" w:rsidRPr="007656A8" w:rsidRDefault="00EC646A" w:rsidP="00731905">
      <w:pPr>
        <w:widowControl w:val="0"/>
        <w:spacing w:after="60" w:line="240" w:lineRule="auto"/>
      </w:pPr>
      <w:r w:rsidRPr="007656A8">
        <w:rPr>
          <w:i/>
        </w:rPr>
        <w:t>Khối phổ ký máy gia tốc</w:t>
      </w:r>
      <w:r w:rsidRPr="007656A8">
        <w:t xml:space="preserve"> </w:t>
      </w:r>
    </w:p>
    <w:p w14:paraId="7922C822" w14:textId="5C28873D" w:rsidR="00EC646A" w:rsidRPr="00B70634" w:rsidRDefault="00EC646A" w:rsidP="00731905">
      <w:pPr>
        <w:widowControl w:val="0"/>
        <w:spacing w:after="60" w:line="240" w:lineRule="auto"/>
        <w:rPr>
          <w:lang w:val="vi-VN"/>
        </w:rPr>
      </w:pPr>
      <w:r w:rsidRPr="007656A8">
        <w:t xml:space="preserve">Đó là một tổ hợp gồm các khối phổ ký và một máy gia tốc, dùng để đo </w:t>
      </w:r>
      <w:r w:rsidRPr="007656A8">
        <w:rPr>
          <w:i/>
        </w:rPr>
        <w:t>độ giàu tự nhiên</w:t>
      </w:r>
      <w:r w:rsidRPr="007656A8">
        <w:t xml:space="preserve"> của các đồng vị phóng xạ rất hiếm. Khác với khối phổ ký thông thường (chỉ có một tầng gia tốc ion) khối phổ ký máy gia tốc có ít nhất là hai tầng gia tốc ion.</w:t>
      </w:r>
      <w:r w:rsidR="009F420C" w:rsidRPr="007656A8">
        <w:rPr>
          <w:lang w:val="vi-VN"/>
        </w:rPr>
        <w:t xml:space="preserve"> </w:t>
      </w:r>
      <w:r w:rsidRPr="00B70634">
        <w:rPr>
          <w:lang w:val="vi-VN"/>
        </w:rPr>
        <w:t>Để làm thí dụ</w:t>
      </w:r>
      <w:r w:rsidR="00AA067A" w:rsidRPr="007656A8">
        <w:rPr>
          <w:lang w:val="vi-VN"/>
        </w:rPr>
        <w:t>,</w:t>
      </w:r>
      <w:r w:rsidRPr="00B70634">
        <w:rPr>
          <w:lang w:val="vi-VN"/>
        </w:rPr>
        <w:t xml:space="preserve"> ta xét </w:t>
      </w:r>
      <w:r w:rsidRPr="00B70634">
        <w:rPr>
          <w:i/>
          <w:lang w:val="vi-VN"/>
        </w:rPr>
        <w:t xml:space="preserve">một khối phổ ký </w:t>
      </w:r>
      <w:r w:rsidRPr="007656A8">
        <w:rPr>
          <w:i/>
        </w:rPr>
        <w:sym w:font="Symbol" w:char="F02D"/>
      </w:r>
      <w:r w:rsidRPr="00B70634">
        <w:rPr>
          <w:i/>
          <w:lang w:val="vi-VN"/>
        </w:rPr>
        <w:t xml:space="preserve"> máy gia tốc</w:t>
      </w:r>
      <w:r w:rsidRPr="00B70634">
        <w:rPr>
          <w:lang w:val="vi-VN"/>
        </w:rPr>
        <w:t xml:space="preserve"> dùng trong nghiên cứu ca</w:t>
      </w:r>
      <w:r w:rsidR="00F53FFC">
        <w:rPr>
          <w:lang w:val="vi-VN"/>
        </w:rPr>
        <w:t>r</w:t>
      </w:r>
      <w:r w:rsidRPr="00B70634">
        <w:rPr>
          <w:lang w:val="vi-VN"/>
        </w:rPr>
        <w:t xml:space="preserve">bon phóng xạ. Nó gồm ba phần, hay </w:t>
      </w:r>
      <w:r w:rsidRPr="00B70634">
        <w:rPr>
          <w:i/>
          <w:lang w:val="vi-VN"/>
        </w:rPr>
        <w:t>tầng</w:t>
      </w:r>
      <w:r w:rsidRPr="00B70634">
        <w:rPr>
          <w:lang w:val="vi-VN"/>
        </w:rPr>
        <w:t xml:space="preserve">. </w:t>
      </w:r>
    </w:p>
    <w:p w14:paraId="4664B803" w14:textId="77777777" w:rsidR="00EC646A" w:rsidRPr="00B70634" w:rsidRDefault="00EC646A" w:rsidP="00731905">
      <w:pPr>
        <w:widowControl w:val="0"/>
        <w:spacing w:after="60" w:line="240" w:lineRule="auto"/>
        <w:rPr>
          <w:lang w:val="vi-VN"/>
        </w:rPr>
      </w:pPr>
      <w:r w:rsidRPr="00B70634">
        <w:rPr>
          <w:i/>
          <w:lang w:val="vi-VN"/>
        </w:rPr>
        <w:t>Tầng đầu tiên</w:t>
      </w:r>
      <w:r w:rsidRPr="00B70634">
        <w:rPr>
          <w:lang w:val="vi-VN"/>
        </w:rPr>
        <w:t xml:space="preserve"> của khối phổ ký </w:t>
      </w:r>
      <w:r w:rsidRPr="007656A8">
        <w:sym w:font="Symbol" w:char="F02D"/>
      </w:r>
      <w:r w:rsidRPr="00B70634">
        <w:rPr>
          <w:lang w:val="vi-VN"/>
        </w:rPr>
        <w:t xml:space="preserve"> máy gia tốc hoàn toàn giống với một khối phổ ký thông thường. </w:t>
      </w:r>
    </w:p>
    <w:p w14:paraId="20F42814" w14:textId="77777777" w:rsidR="00EC646A" w:rsidRPr="00B70634" w:rsidRDefault="00EC646A" w:rsidP="00731905">
      <w:pPr>
        <w:widowControl w:val="0"/>
        <w:spacing w:after="60" w:line="240" w:lineRule="auto"/>
        <w:rPr>
          <w:lang w:val="vi-VN"/>
        </w:rPr>
      </w:pPr>
      <w:r w:rsidRPr="00B70634">
        <w:rPr>
          <w:i/>
          <w:lang w:val="vi-VN"/>
        </w:rPr>
        <w:t xml:space="preserve">Tầng thứ hai </w:t>
      </w:r>
      <w:r w:rsidRPr="00B70634">
        <w:rPr>
          <w:lang w:val="vi-VN"/>
        </w:rPr>
        <w:t xml:space="preserve">là </w:t>
      </w:r>
      <w:r w:rsidRPr="00B70634">
        <w:rPr>
          <w:i/>
          <w:lang w:val="vi-VN"/>
        </w:rPr>
        <w:t>máy gia tốc tandem</w:t>
      </w:r>
      <w:r w:rsidRPr="00B70634">
        <w:rPr>
          <w:lang w:val="vi-VN"/>
        </w:rPr>
        <w:t xml:space="preserve"> (còn gọi là </w:t>
      </w:r>
      <w:r w:rsidRPr="00B70634">
        <w:rPr>
          <w:i/>
          <w:lang w:val="vi-VN"/>
        </w:rPr>
        <w:t>máy gia tốc nối đuôi</w:t>
      </w:r>
      <w:r w:rsidRPr="00B70634">
        <w:rPr>
          <w:lang w:val="vi-VN"/>
        </w:rPr>
        <w:t xml:space="preserve">). Máy gia tốc này làm nhiệm vụ tăng năng lượng của các ion thu được từ khối phổ ký (ở phần đầu của máy). Cụ thể là máy làm tăng năng lượng của các ion lên nhiều lần bằng cách cho chúng nhiều lần đi qua cùng một điện thế tăng tốc (so với điện thế đất). </w:t>
      </w:r>
    </w:p>
    <w:p w14:paraId="51B24AB3" w14:textId="77777777" w:rsidR="00EC646A" w:rsidRPr="00B70634" w:rsidRDefault="00EC646A" w:rsidP="00731905">
      <w:pPr>
        <w:widowControl w:val="0"/>
        <w:spacing w:after="60" w:line="240" w:lineRule="auto"/>
        <w:rPr>
          <w:lang w:val="vi-VN"/>
        </w:rPr>
      </w:pPr>
      <w:r w:rsidRPr="00B70634">
        <w:rPr>
          <w:spacing w:val="-4"/>
          <w:lang w:val="vi-VN"/>
        </w:rPr>
        <w:t xml:space="preserve">Trong </w:t>
      </w:r>
      <w:r w:rsidRPr="00B70634">
        <w:rPr>
          <w:i/>
          <w:spacing w:val="-4"/>
          <w:lang w:val="vi-VN"/>
        </w:rPr>
        <w:t>tầng thứ ba</w:t>
      </w:r>
      <w:r w:rsidRPr="00B70634">
        <w:rPr>
          <w:spacing w:val="-4"/>
          <w:lang w:val="vi-VN"/>
        </w:rPr>
        <w:t xml:space="preserve">, các ion đã được gia tốc sẽ được phân tách tiếp theo bởi một khối phổ ký thông thường. Tính ưu việt của khối phổ ký </w:t>
      </w:r>
      <w:r w:rsidRPr="007656A8">
        <w:rPr>
          <w:spacing w:val="-4"/>
        </w:rPr>
        <w:sym w:font="Symbol" w:char="F02D"/>
      </w:r>
      <w:r w:rsidRPr="00B70634">
        <w:rPr>
          <w:spacing w:val="-4"/>
          <w:lang w:val="vi-VN"/>
        </w:rPr>
        <w:t xml:space="preserve"> máy gia tốc là nó cho phép khử được các ion phân tử và các nguyên tử đồng khối, nhờ có máy gia tốc tandem</w:t>
      </w:r>
      <w:r w:rsidRPr="00B70634">
        <w:rPr>
          <w:lang w:val="vi-VN"/>
        </w:rPr>
        <w:t>.</w:t>
      </w:r>
    </w:p>
    <w:p w14:paraId="3FE8A126" w14:textId="77777777" w:rsidR="00EC646A" w:rsidRPr="00B70634" w:rsidRDefault="00EC646A" w:rsidP="00731905">
      <w:pPr>
        <w:widowControl w:val="0"/>
        <w:spacing w:after="60" w:line="240" w:lineRule="auto"/>
        <w:rPr>
          <w:lang w:val="vi-VN"/>
        </w:rPr>
      </w:pPr>
      <w:r w:rsidRPr="00B70634">
        <w:rPr>
          <w:lang w:val="vi-VN"/>
        </w:rPr>
        <w:t xml:space="preserve">Ngoài các ứng dụng để đo chính xác các khối lượng và tách các thành phần đồng vị của một nguyên tố, khối phổ ký </w:t>
      </w:r>
      <w:r w:rsidRPr="007656A8">
        <w:sym w:font="Symbol" w:char="F02D"/>
      </w:r>
      <w:r w:rsidRPr="00B70634">
        <w:rPr>
          <w:lang w:val="vi-VN"/>
        </w:rPr>
        <w:t xml:space="preserve"> máy gia tốc (và khối phổ ký nói chung), còn được ứng dụng ngày càng nhiều trong kĩ thuật. Chẳng hạn như để phân tích các chất, phát hiện những chỗ rò trong các ống dẫn khí và trong các hệ thống chân không, phân tích khí quyển nhờ các vệ tinh v.v..</w:t>
      </w:r>
    </w:p>
    <w:p w14:paraId="5A7B0CC3" w14:textId="2CE22F1F" w:rsidR="00EC646A" w:rsidRPr="00B70634" w:rsidRDefault="007656A8" w:rsidP="00B70634">
      <w:pPr>
        <w:pStyle w:val="tacgia"/>
        <w:widowControl w:val="0"/>
        <w:spacing w:after="60" w:line="240" w:lineRule="auto"/>
        <w:ind w:firstLine="284"/>
        <w:rPr>
          <w:sz w:val="24"/>
          <w:szCs w:val="24"/>
          <w:lang w:val="vi-VN"/>
        </w:rPr>
      </w:pPr>
      <w:r w:rsidRPr="00B70634">
        <w:rPr>
          <w:sz w:val="24"/>
          <w:szCs w:val="24"/>
          <w:lang w:val="vi-VN"/>
        </w:rPr>
        <w:t>VŨ THANH KHIẾT</w:t>
      </w:r>
    </w:p>
    <w:p w14:paraId="3DA58C80" w14:textId="3A852545" w:rsidR="00EC646A" w:rsidRPr="00B70634" w:rsidRDefault="00F53FFC" w:rsidP="00E83D31">
      <w:pPr>
        <w:pStyle w:val="thamkhao"/>
        <w:widowControl w:val="0"/>
        <w:spacing w:after="60" w:line="240" w:lineRule="auto"/>
        <w:ind w:firstLine="0"/>
        <w:rPr>
          <w:rFonts w:ascii="Times New Roman" w:hAnsi="Times New Roman"/>
          <w:szCs w:val="24"/>
          <w:lang w:val="vi-VN"/>
        </w:rPr>
      </w:pPr>
      <w:r w:rsidRPr="00B70634">
        <w:rPr>
          <w:rFonts w:ascii="Times New Roman" w:hAnsi="Times New Roman"/>
          <w:szCs w:val="24"/>
          <w:lang w:val="vi-VN"/>
        </w:rPr>
        <w:t>Tài liệu tham khảo</w:t>
      </w:r>
    </w:p>
    <w:p w14:paraId="130BE76A" w14:textId="20F3A01C" w:rsidR="00EC646A" w:rsidRPr="00B70634" w:rsidRDefault="00EC646A" w:rsidP="00E83D31">
      <w:pPr>
        <w:pStyle w:val="co12"/>
        <w:widowControl w:val="0"/>
        <w:spacing w:after="60" w:line="240" w:lineRule="auto"/>
        <w:ind w:firstLine="0"/>
        <w:rPr>
          <w:szCs w:val="24"/>
          <w:lang w:val="vi-VN"/>
        </w:rPr>
      </w:pPr>
      <w:r w:rsidRPr="00B70634">
        <w:rPr>
          <w:szCs w:val="24"/>
          <w:lang w:val="vi-VN"/>
        </w:rPr>
        <w:t xml:space="preserve">1. N.I. Kariakin K.N. Bưxtrôv, P.X. Kireev, </w:t>
      </w:r>
      <w:r w:rsidRPr="00B70634">
        <w:rPr>
          <w:i/>
          <w:szCs w:val="24"/>
          <w:lang w:val="vi-VN"/>
        </w:rPr>
        <w:t xml:space="preserve">Sách Tóm tắt Vật lí </w:t>
      </w:r>
      <w:r w:rsidRPr="00B70634">
        <w:rPr>
          <w:szCs w:val="24"/>
          <w:lang w:val="vi-VN"/>
        </w:rPr>
        <w:t xml:space="preserve">(dịch từ tiếng Nga), </w:t>
      </w:r>
      <w:r w:rsidR="00E83D31" w:rsidRPr="00B70634">
        <w:rPr>
          <w:szCs w:val="24"/>
          <w:lang w:val="vi-VN"/>
        </w:rPr>
        <w:t xml:space="preserve">Nxb </w:t>
      </w:r>
      <w:r w:rsidRPr="00B70634">
        <w:rPr>
          <w:szCs w:val="24"/>
          <w:lang w:val="vi-VN"/>
        </w:rPr>
        <w:t>Khoa học và kỹ thuật, Hà Nội, 1977.</w:t>
      </w:r>
    </w:p>
    <w:p w14:paraId="4AB989FA" w14:textId="77777777" w:rsidR="00EC646A" w:rsidRPr="007656A8" w:rsidRDefault="00EC646A" w:rsidP="00E83D31">
      <w:pPr>
        <w:pStyle w:val="co12"/>
        <w:widowControl w:val="0"/>
        <w:spacing w:after="60" w:line="240" w:lineRule="auto"/>
        <w:ind w:firstLine="0"/>
        <w:rPr>
          <w:szCs w:val="24"/>
        </w:rPr>
      </w:pPr>
      <w:r w:rsidRPr="007656A8">
        <w:rPr>
          <w:szCs w:val="24"/>
        </w:rPr>
        <w:t xml:space="preserve">2. Otto Oldenberg, Norman C. Rasmussen, </w:t>
      </w:r>
      <w:r w:rsidRPr="007656A8">
        <w:rPr>
          <w:i/>
          <w:szCs w:val="24"/>
        </w:rPr>
        <w:t>Modern Physics for Engineers</w:t>
      </w:r>
      <w:r w:rsidRPr="007656A8">
        <w:rPr>
          <w:szCs w:val="24"/>
        </w:rPr>
        <w:t>, McCraw – Hill Companies, New York, 1986.</w:t>
      </w:r>
    </w:p>
    <w:p w14:paraId="4AEF05B3" w14:textId="1AAB5B4D" w:rsidR="00EC646A" w:rsidRPr="00AA067A" w:rsidRDefault="00EC646A" w:rsidP="00E83D31">
      <w:pPr>
        <w:pStyle w:val="co12"/>
        <w:widowControl w:val="0"/>
        <w:spacing w:after="60" w:line="240" w:lineRule="auto"/>
        <w:ind w:firstLine="0"/>
        <w:rPr>
          <w:szCs w:val="24"/>
        </w:rPr>
      </w:pPr>
      <w:r w:rsidRPr="007656A8">
        <w:rPr>
          <w:szCs w:val="24"/>
        </w:rPr>
        <w:t xml:space="preserve">3. </w:t>
      </w:r>
      <w:r w:rsidR="009F420C" w:rsidRPr="007656A8">
        <w:rPr>
          <w:szCs w:val="24"/>
        </w:rPr>
        <w:t xml:space="preserve">Alan Isaacs (Ed), </w:t>
      </w:r>
      <w:r w:rsidRPr="007656A8">
        <w:rPr>
          <w:i/>
          <w:szCs w:val="24"/>
        </w:rPr>
        <w:t>Oxford Dictionary of Physics</w:t>
      </w:r>
      <w:r w:rsidRPr="007656A8">
        <w:rPr>
          <w:szCs w:val="24"/>
        </w:rPr>
        <w:t>, Oxford University Press, New York, 2000.</w:t>
      </w:r>
    </w:p>
    <w:sectPr w:rsidR="00EC646A" w:rsidRPr="00AA067A" w:rsidSect="00B70634">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0328A"/>
    <w:multiLevelType w:val="hybridMultilevel"/>
    <w:tmpl w:val="2E9A15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9947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6B6"/>
    <w:rsid w:val="00055BA8"/>
    <w:rsid w:val="001553DA"/>
    <w:rsid w:val="00185361"/>
    <w:rsid w:val="001F7949"/>
    <w:rsid w:val="00204E97"/>
    <w:rsid w:val="00216973"/>
    <w:rsid w:val="0021709A"/>
    <w:rsid w:val="00243BD7"/>
    <w:rsid w:val="00247C5B"/>
    <w:rsid w:val="00274182"/>
    <w:rsid w:val="00307A56"/>
    <w:rsid w:val="003C2653"/>
    <w:rsid w:val="00465380"/>
    <w:rsid w:val="004B45AA"/>
    <w:rsid w:val="004F6023"/>
    <w:rsid w:val="00537394"/>
    <w:rsid w:val="0058215A"/>
    <w:rsid w:val="005841F1"/>
    <w:rsid w:val="005F5FDC"/>
    <w:rsid w:val="0060038B"/>
    <w:rsid w:val="00654ADD"/>
    <w:rsid w:val="006718EA"/>
    <w:rsid w:val="00701B2F"/>
    <w:rsid w:val="00725221"/>
    <w:rsid w:val="007276C0"/>
    <w:rsid w:val="00731905"/>
    <w:rsid w:val="00756C1E"/>
    <w:rsid w:val="007656A8"/>
    <w:rsid w:val="007B060E"/>
    <w:rsid w:val="007C71A7"/>
    <w:rsid w:val="007D575F"/>
    <w:rsid w:val="007E3A6D"/>
    <w:rsid w:val="008008C3"/>
    <w:rsid w:val="008070FF"/>
    <w:rsid w:val="008416D5"/>
    <w:rsid w:val="008919F3"/>
    <w:rsid w:val="008947BD"/>
    <w:rsid w:val="008E0DFF"/>
    <w:rsid w:val="00900C6F"/>
    <w:rsid w:val="009036B6"/>
    <w:rsid w:val="00922EA5"/>
    <w:rsid w:val="00926D09"/>
    <w:rsid w:val="00940BB6"/>
    <w:rsid w:val="00981EDB"/>
    <w:rsid w:val="009C4221"/>
    <w:rsid w:val="009F420C"/>
    <w:rsid w:val="009F764E"/>
    <w:rsid w:val="00A8184C"/>
    <w:rsid w:val="00AA067A"/>
    <w:rsid w:val="00AC598B"/>
    <w:rsid w:val="00B00012"/>
    <w:rsid w:val="00B27639"/>
    <w:rsid w:val="00B70634"/>
    <w:rsid w:val="00B74D0B"/>
    <w:rsid w:val="00C01E63"/>
    <w:rsid w:val="00C223D1"/>
    <w:rsid w:val="00CB02E1"/>
    <w:rsid w:val="00CB7474"/>
    <w:rsid w:val="00CE2888"/>
    <w:rsid w:val="00D14D1D"/>
    <w:rsid w:val="00D44523"/>
    <w:rsid w:val="00E254D1"/>
    <w:rsid w:val="00E41ED7"/>
    <w:rsid w:val="00E83D31"/>
    <w:rsid w:val="00EA27D6"/>
    <w:rsid w:val="00EB09F3"/>
    <w:rsid w:val="00EB2190"/>
    <w:rsid w:val="00EC646A"/>
    <w:rsid w:val="00ED1D5D"/>
    <w:rsid w:val="00EF52E8"/>
    <w:rsid w:val="00F3157D"/>
    <w:rsid w:val="00F53FFC"/>
    <w:rsid w:val="00F91F53"/>
    <w:rsid w:val="00FA30A8"/>
    <w:rsid w:val="00FF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1432AE9"/>
  <w15:chartTrackingRefBased/>
  <w15:docId w15:val="{4669C10F-FBC4-4C32-BAF9-43B068A3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5AA"/>
    <w:pPr>
      <w:spacing w:after="120" w:line="264" w:lineRule="auto"/>
      <w:ind w:firstLine="284"/>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12">
    <w:name w:val="co12"/>
    <w:basedOn w:val="Normal"/>
    <w:qFormat/>
    <w:rsid w:val="004B45AA"/>
    <w:pPr>
      <w:spacing w:after="80" w:line="252" w:lineRule="auto"/>
    </w:pPr>
    <w:rPr>
      <w:rFonts w:cs="Times New Roman"/>
      <w:sz w:val="24"/>
      <w:szCs w:val="28"/>
    </w:rPr>
  </w:style>
  <w:style w:type="paragraph" w:customStyle="1" w:styleId="tacgia">
    <w:name w:val="tacgia"/>
    <w:basedOn w:val="Normal"/>
    <w:qFormat/>
    <w:rsid w:val="004B45AA"/>
    <w:pPr>
      <w:ind w:firstLine="0"/>
      <w:jc w:val="right"/>
    </w:pPr>
    <w:rPr>
      <w:rFonts w:cs="Times New Roman"/>
      <w:b/>
      <w:sz w:val="20"/>
      <w:szCs w:val="28"/>
    </w:rPr>
  </w:style>
  <w:style w:type="paragraph" w:customStyle="1" w:styleId="thamkhao">
    <w:name w:val="thamkhao"/>
    <w:basedOn w:val="Normal"/>
    <w:qFormat/>
    <w:rsid w:val="004B45AA"/>
    <w:rPr>
      <w:rFonts w:ascii="Times New Roman Bold" w:hAnsi="Times New Roman Bold" w:cs="Times New Roman"/>
      <w:b/>
      <w:sz w:val="24"/>
      <w:szCs w:val="28"/>
    </w:rPr>
  </w:style>
  <w:style w:type="paragraph" w:customStyle="1" w:styleId="co16">
    <w:name w:val="co16"/>
    <w:basedOn w:val="Normal"/>
    <w:qFormat/>
    <w:rsid w:val="004B45AA"/>
    <w:pPr>
      <w:spacing w:after="600"/>
    </w:pPr>
    <w:rPr>
      <w:rFonts w:ascii="Times New Roman Bold" w:hAnsi="Times New Roman Bold" w:cs="Times New Roman"/>
      <w:b/>
      <w:sz w:val="32"/>
      <w:szCs w:val="24"/>
    </w:rPr>
  </w:style>
  <w:style w:type="table" w:styleId="TableGrid">
    <w:name w:val="Table Grid"/>
    <w:basedOn w:val="TableNormal"/>
    <w:uiPriority w:val="59"/>
    <w:rsid w:val="00900C6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F420C"/>
    <w:pPr>
      <w:spacing w:after="200" w:line="276" w:lineRule="auto"/>
      <w:ind w:left="720" w:firstLine="0"/>
      <w:contextualSpacing/>
      <w:jc w:val="left"/>
    </w:pPr>
    <w:rPr>
      <w:rFonts w:ascii="Calibri" w:eastAsia="Calibri" w:hAnsi="Calibri" w:cs="Times New Roman"/>
      <w:sz w:val="22"/>
    </w:rPr>
  </w:style>
  <w:style w:type="paragraph" w:styleId="NormalWeb">
    <w:name w:val="Normal (Web)"/>
    <w:basedOn w:val="Normal"/>
    <w:rsid w:val="009F420C"/>
    <w:pPr>
      <w:spacing w:before="100" w:beforeAutospacing="1" w:after="100" w:afterAutospacing="1" w:line="240" w:lineRule="auto"/>
      <w:ind w:firstLine="0"/>
      <w:jc w:val="left"/>
    </w:pPr>
    <w:rPr>
      <w:rFonts w:eastAsia="Times New Roman" w:cs="Times New Roman"/>
      <w:sz w:val="24"/>
      <w:szCs w:val="24"/>
    </w:rPr>
  </w:style>
  <w:style w:type="character" w:styleId="Hyperlink">
    <w:name w:val="Hyperlink"/>
    <w:basedOn w:val="DefaultParagraphFont"/>
    <w:uiPriority w:val="99"/>
    <w:unhideWhenUsed/>
    <w:rsid w:val="009F420C"/>
    <w:rPr>
      <w:color w:val="0563C1" w:themeColor="hyperlink"/>
      <w:u w:val="single"/>
    </w:rPr>
  </w:style>
  <w:style w:type="paragraph" w:styleId="Revision">
    <w:name w:val="Revision"/>
    <w:hidden/>
    <w:uiPriority w:val="99"/>
    <w:semiHidden/>
    <w:rsid w:val="0058215A"/>
    <w:pPr>
      <w:spacing w:after="0" w:line="240" w:lineRule="auto"/>
    </w:pPr>
    <w:rPr>
      <w:rFonts w:ascii="Times New Roman" w:hAnsi="Times New Roman"/>
      <w:sz w:val="28"/>
    </w:rPr>
  </w:style>
  <w:style w:type="paragraph" w:styleId="BalloonText">
    <w:name w:val="Balloon Text"/>
    <w:basedOn w:val="Normal"/>
    <w:link w:val="BalloonTextChar"/>
    <w:uiPriority w:val="99"/>
    <w:semiHidden/>
    <w:unhideWhenUsed/>
    <w:rsid w:val="009F7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6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emf"/><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1282</Words>
  <Characters>4462</Characters>
  <Application>Microsoft Office Word</Application>
  <DocSecurity>0</DocSecurity>
  <Lines>97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dc:creator>
  <cp:keywords/>
  <dc:description/>
  <cp:lastModifiedBy>Nguyen Tu</cp:lastModifiedBy>
  <cp:revision>11</cp:revision>
  <dcterms:created xsi:type="dcterms:W3CDTF">2023-11-08T14:19:00Z</dcterms:created>
  <dcterms:modified xsi:type="dcterms:W3CDTF">2025-12-22T07:03:00Z</dcterms:modified>
</cp:coreProperties>
</file>